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28DDE">
      <w:pPr>
        <w:adjustRightInd/>
        <w:spacing w:line="1689" w:lineRule="exact"/>
        <w:ind w:right="403"/>
        <w:jc w:val="both"/>
        <w:rPr>
          <w:rFonts w:ascii="方正小标宋简体" w:hAnsi="仿宋_GB2312" w:eastAsia="方正小标宋简体" w:cs="仿宋_GB2312"/>
          <w:sz w:val="108"/>
          <w:szCs w:val="108"/>
          <w:lang w:val="zh-CN" w:bidi="zh-CN"/>
        </w:rPr>
      </w:pPr>
      <w:r>
        <w:rPr>
          <w:rFonts w:ascii="方正小标宋简体" w:hAnsi="仿宋_GB2312" w:eastAsia="方正小标宋简体" w:cs="仿宋_GB2312"/>
          <w:color w:val="FF0000"/>
          <w:w w:val="65"/>
          <w:sz w:val="108"/>
          <w:szCs w:val="108"/>
          <w:lang w:val="zh-CN" w:bidi="zh-CN"/>
        </w:rPr>
        <w:t>共青团南昌航空大学委员会</w:t>
      </w:r>
    </w:p>
    <w:p w14:paraId="1D5C217D">
      <w:pPr>
        <w:widowControl/>
        <w:tabs>
          <w:tab w:val="left" w:pos="7770"/>
        </w:tabs>
        <w:snapToGrid w:val="0"/>
        <w:spacing w:line="400" w:lineRule="exact"/>
        <w:jc w:val="center"/>
        <w:rPr>
          <w:rFonts w:hint="eastAsia" w:eastAsia="仿宋_GB2312"/>
          <w:sz w:val="32"/>
          <w:szCs w:val="32"/>
          <w:lang w:eastAsia="zh-CN"/>
        </w:rPr>
      </w:pPr>
      <w:r>
        <w:rPr>
          <w:rFonts w:ascii="仿宋_GB2312" w:eastAsia="仿宋_GB2312"/>
          <w:lang w:val="zh-CN"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909955</wp:posOffset>
                </wp:positionH>
                <wp:positionV relativeFrom="paragraph">
                  <wp:posOffset>297815</wp:posOffset>
                </wp:positionV>
                <wp:extent cx="5657215" cy="635"/>
                <wp:effectExtent l="0" t="0" r="0" b="0"/>
                <wp:wrapTopAndBottom/>
                <wp:docPr id="102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215" cy="634"/>
                        </a:xfrm>
                        <a:prstGeom prst="line">
                          <a:avLst/>
                        </a:prstGeom>
                        <a:ln w="16764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71.65pt;margin-top:23.45pt;height:0.05pt;width:445.4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AOBwPXAAAACgEAAA8AAAAAAAAAAQAgAAAAIgAAAGRycy9kb3ducmV2&#10;LnhtbFBLAQIUABQAAAAIAIdO4kD1vaeA/QEAAPYDAAAOAAAAAAAAAAEAIAAAACYBAABkcnMvZTJv&#10;RG9jLnhtbFBLBQYAAAAABgAGAFkBAACVBQAAAAA=&#10;">
                <v:fill on="f" focussize="0,0"/>
                <v:stroke weight="1.32pt" color="#FF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仿宋_GB2312" w:eastAsia="仿宋_GB2312"/>
          <w:sz w:val="32"/>
          <w:szCs w:val="32"/>
        </w:rPr>
        <w:t>校团办字〔2</w:t>
      </w:r>
      <w:r>
        <w:rPr>
          <w:rFonts w:hint="default"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ascii="仿宋_GB2312" w:eastAsia="仿宋_GB2312"/>
          <w:sz w:val="32"/>
          <w:szCs w:val="32"/>
        </w:rPr>
        <w:t>号</w:t>
      </w:r>
    </w:p>
    <w:p w14:paraId="6BB8E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bookmarkStart w:id="0" w:name="关于举办第四届“微团课”大赛的通知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关于举办南昌航空大学第十届电子商务“创新、创意及创业”挑战赛暨第十六届全国大学生电子商务“创新、创意及创业”挑战赛选拔赛的通知</w:t>
      </w:r>
    </w:p>
    <w:p w14:paraId="6E27DBB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各学院：</w:t>
      </w:r>
    </w:p>
    <w:p w14:paraId="28714452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根据教育部、财政部（</w:t>
      </w:r>
      <w:bookmarkStart w:id="1" w:name="OLE_LINK3"/>
      <w:bookmarkStart w:id="2" w:name="OLE_LINK4"/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教高函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[2010]13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号</w:t>
      </w:r>
      <w:bookmarkEnd w:id="1"/>
      <w:bookmarkEnd w:id="2"/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）文件精神，全国大学生电子商务“创新、创意及创业”挑战赛（简称三创赛）是激发大学生兴趣与潜能，培养大学生创新意识、创意思维、创业能力以及团队协同实战精神的学科性竞赛。三创赛为高等学校落实教育部、财政部《</w:t>
      </w:r>
      <w:bookmarkStart w:id="3" w:name="OLE_LINK1"/>
      <w:bookmarkStart w:id="4" w:name="OLE_LINK2"/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关于实施高等学校本科教学质量与教学改革工程的意见</w:t>
      </w:r>
      <w:bookmarkEnd w:id="3"/>
      <w:bookmarkEnd w:id="4"/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》、开展创新教育和实践教学改革、加强产学研合作起到积极示范作用。经研究决定在全校开展第十届电子商务“创新、创意及创业”挑战赛暨第十六届全国大学生电子商务“创新、创意及创业”挑战赛选拔赛，现将有关事项通知如下：</w:t>
      </w:r>
    </w:p>
    <w:p w14:paraId="24B85066">
      <w:pPr>
        <w:autoSpaceDE w:val="0"/>
        <w:autoSpaceDN w:val="0"/>
        <w:adjustRightInd w:val="0"/>
        <w:ind w:firstLine="640" w:firstLineChars="2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一、参赛对象</w:t>
      </w:r>
    </w:p>
    <w:p w14:paraId="47250A7F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参赛资格</w:t>
      </w:r>
    </w:p>
    <w:p w14:paraId="0B8F57D0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本次竞赛面向南昌航空大学全校在读的全日制本科生、研究生；高校教师既可以作为指导老师（在学生队中）也可以作为参赛选手（在混合队中做队长或队员）组成师生混合队参赛。</w:t>
      </w:r>
    </w:p>
    <w:p w14:paraId="26512BF6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组队方式</w:t>
      </w:r>
    </w:p>
    <w:p w14:paraId="37BC2BB7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）学生队：学生作为队长，队长和队员须全部为全日制在校学生（本科生、研究生均可，专业不限）（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）混合队：高校教师作为队长，队员中学生数量必须多于教师。</w:t>
      </w:r>
    </w:p>
    <w:p w14:paraId="1ACD0612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组队原则</w:t>
      </w:r>
    </w:p>
    <w:p w14:paraId="47671CA0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学生须以团队参赛，可以自由组队，参赛选手每人可以同期参加一个常规赛和一个实战赛（同一团队如果参加两个比赛也必须注册两个团队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ID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号），成员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3-5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人。鼓励跨专业、跨学院、跨年级组队，学生组队时要综合考虑各自优劣势，取长补短，增强团队竞争力。每个团队报名时必须明确一人担任队长，负责全队的统筹工作。</w:t>
      </w:r>
    </w:p>
    <w:p w14:paraId="107C3E71">
      <w:pPr>
        <w:autoSpaceDE w:val="0"/>
        <w:autoSpaceDN w:val="0"/>
        <w:adjustRightInd w:val="0"/>
        <w:ind w:firstLine="640" w:firstLineChars="2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二、举办单位</w:t>
      </w:r>
    </w:p>
    <w:p w14:paraId="078A7447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主办单位：校团委</w:t>
      </w:r>
    </w:p>
    <w:p w14:paraId="7A6EDB8C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承办单位：经济管理学院</w:t>
      </w:r>
    </w:p>
    <w:p w14:paraId="1931FBCF">
      <w:pPr>
        <w:autoSpaceDE w:val="0"/>
        <w:autoSpaceDN w:val="0"/>
        <w:adjustRightInd w:val="0"/>
        <w:ind w:firstLine="640" w:firstLineChars="2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三、竞赛内容</w:t>
      </w:r>
    </w:p>
    <w:p w14:paraId="1A9AC542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（一）选题：竞赛强调理论与实践相结合，提倡不拘一格选题参赛，鼓励创新思维、创意设计和创业实施，但要符合电子商务领域，参赛团队应该围绕以下主题给出具体题目参加竞赛。</w:t>
      </w:r>
    </w:p>
    <w:p w14:paraId="63F1E7DE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常规赛主题：</w:t>
      </w:r>
    </w:p>
    <w:p w14:paraId="0EE62ECF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1.三农电子商务  2.工业电子商务  3.跨境电子商务</w:t>
      </w:r>
    </w:p>
    <w:p w14:paraId="7200D916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4.电子商务物流  5.互联网金融    6.移动电子商务</w:t>
      </w:r>
    </w:p>
    <w:p w14:paraId="4F02FA6C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7.旅游电子商务  8.校园电子商务  9.其他类电子商务。</w:t>
      </w:r>
    </w:p>
    <w:p w14:paraId="7892E411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实战赛分类：</w:t>
      </w:r>
    </w:p>
    <w:p w14:paraId="67FD35DB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bookmarkStart w:id="5" w:name="OLE_LINK6"/>
      <w:bookmarkStart w:id="6" w:name="OLE_LINK5"/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1.跨境电商实战赛</w:t>
      </w:r>
    </w:p>
    <w:p w14:paraId="3E437973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2.乡村振兴实战赛</w:t>
      </w:r>
    </w:p>
    <w:p w14:paraId="0FC56D0C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3.产学用（BUC）实战赛</w:t>
      </w:r>
    </w:p>
    <w:p w14:paraId="03AA86D5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4.商务大数据分析实战赛</w:t>
      </w:r>
    </w:p>
    <w:p w14:paraId="6EAB1AAD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5.直播电商实战赛</w:t>
      </w:r>
    </w:p>
    <w:p w14:paraId="04189E3B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6.文旅电商实战赛</w:t>
      </w:r>
    </w:p>
    <w:p w14:paraId="02D4C65A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7.AI电商实战赛</w:t>
      </w:r>
    </w:p>
    <w:p w14:paraId="53484A05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8.大健康电商实战赛</w:t>
      </w:r>
    </w:p>
    <w:p w14:paraId="17271F64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9.美妆新零售实战赛</w:t>
      </w:r>
    </w:p>
    <w:bookmarkEnd w:id="5"/>
    <w:bookmarkEnd w:id="6"/>
    <w:p w14:paraId="74F52164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所有参赛作品必须为参赛者未公开发表或孵化原创作品，如涉及侵权，参赛选手自行承担相应责任。</w:t>
      </w:r>
    </w:p>
    <w:p w14:paraId="5E95167F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（二）作品提交形式：以电子商务策划书为主要提交形式，鼓励在作品中呈现电子商务网站（动态、静态皆可）、平面设计、移动终端应用软件、智能终端等形式。</w:t>
      </w:r>
    </w:p>
    <w:p w14:paraId="1C6F745B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（三）小组赛：各队需要提交策划书至学校竞赛组委会邮箱，校赛评审组将根据作品的创新、创意度进行在线评选。</w:t>
      </w:r>
    </w:p>
    <w:p w14:paraId="7C9759FC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（四）决赛：进入决赛的团队，需准备好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PPT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、策划书和作品相关的展示物品进行现场展示与答辩。</w:t>
      </w:r>
    </w:p>
    <w:p w14:paraId="762BF29F">
      <w:pPr>
        <w:autoSpaceDE w:val="0"/>
        <w:autoSpaceDN w:val="0"/>
        <w:adjustRightInd w:val="0"/>
        <w:ind w:firstLine="640" w:firstLineChars="2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四、时间安排</w:t>
      </w:r>
    </w:p>
    <w:p w14:paraId="7B4646B5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参赛团队报名时间：所有参赛队伍在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5年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12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31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日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23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：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00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前在大赛官方网站（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http://www.3chuang.net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）上进行基本信息预注册（只需队长一人注册即可），完成校赛报名程序。参赛团队的成员信息、参赛作品名及作品摘要必须在报名之后上传到官网，在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0日校赛管理员审核截止前可以修改，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1日（大赛规定的校赛开始时间）后不得更改。参赛团队需在报名时与系统互动，生成《参赛团队承诺书》，参加实战赛的团队还要生成《实战赛参赛学生（混合队教师）知情书》。后续其余通知将在南昌航空大学校赛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QQ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群816216390发布，请参赛团队及时入群。</w:t>
      </w:r>
    </w:p>
    <w:p w14:paraId="5D13C64A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学校审核时间：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6年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10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日前，校赛组委会在官网上对参赛团队进行资格审核。参赛队伍须在学校审核开始前在官网上（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http://www.3chuang.net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）传参赛作品摘要，摘要内容须包括：项目背景、意义、主要内容、成果以及在创新、创意和创业三方面的标志性内容，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100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字以上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300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字以内。学校审核后不能修改。</w:t>
      </w:r>
    </w:p>
    <w:p w14:paraId="55BD353F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小组赛阶段：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6年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日—2026年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10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日提交项目简介表及作品，电子版发送至邮箱：2746364673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@qq.com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。评审组以网络评审方式进行初步评审，按一定比例确定进入决赛的团队。</w:t>
      </w:r>
    </w:p>
    <w:p w14:paraId="32F1C7A1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4.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决赛阶段：决赛将于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6年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月下旬进行，具体时间待定。决赛的团队完成现场答辩后，评选出有关奖项，优秀作品将代表学校参加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6年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6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月举办的江西赛区省赛。</w:t>
      </w:r>
    </w:p>
    <w:p w14:paraId="231B237D">
      <w:pPr>
        <w:autoSpaceDE w:val="0"/>
        <w:autoSpaceDN w:val="0"/>
        <w:adjustRightInd w:val="0"/>
        <w:ind w:firstLine="640" w:firstLineChars="2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五、奖项设置</w:t>
      </w:r>
    </w:p>
    <w:p w14:paraId="065A7B56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校赛奖项分为特等奖、一等奖和二等奖共三个等级，原则上特等奖不超过有效参赛团队数量的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5%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（可空缺，要排出名次），一等奖不超过有效参赛团队数量的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25%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，二等奖不超过有效参赛团队数量的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35%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。校赛可设最佳创新奖、最佳创意奖、最佳创业奖等单项奖若干名。向获得特等奖团队指导老师授予校级最佳指导老师奖，向获得一等奖团队指导老师授予校级优秀指导老师奖。校赛参赛团队总数较大的情况下，采取小组赛和终极赛两次比赛的方式，校赛小组分组一般以</w:t>
      </w: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20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个团队为一组，每组的第一名为特等奖；二至六名为一等奖；七至十三名为二等奖。</w:t>
      </w:r>
    </w:p>
    <w:p w14:paraId="22C98313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上述内容暂定，与具体报名参赛的队伍及相关奖项设置的规定相关。</w:t>
      </w:r>
    </w:p>
    <w:p w14:paraId="5F466699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</w:p>
    <w:p w14:paraId="4CCDA568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附件：</w:t>
      </w:r>
    </w:p>
    <w:p w14:paraId="29B20C15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1.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第十六届三创赛报名通知</w:t>
      </w:r>
    </w:p>
    <w:p w14:paraId="517F9914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ascii="仿宋_GB2312" w:eastAsia="仿宋_GB2312" w:cs="仿宋_GB2312"/>
          <w:color w:val="191919"/>
          <w:kern w:val="0"/>
          <w:sz w:val="32"/>
          <w:szCs w:val="32"/>
        </w:rPr>
        <w:t>2.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第十六届三创赛规则</w:t>
      </w:r>
    </w:p>
    <w:p w14:paraId="05F81F7C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3.跨境电商实战赛实施方案和指南</w:t>
      </w:r>
    </w:p>
    <w:p w14:paraId="24E6E75B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4.乡村振兴实战赛实施方案和指南</w:t>
      </w:r>
    </w:p>
    <w:p w14:paraId="7E9F23DC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5.产学用（BUC）实战赛实施方案和指南</w:t>
      </w:r>
    </w:p>
    <w:p w14:paraId="4F67F36E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6.商务大数据分析实战赛实施方案和指南</w:t>
      </w:r>
    </w:p>
    <w:p w14:paraId="5120457C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7.直播电商实战赛实施方案和指南</w:t>
      </w:r>
    </w:p>
    <w:p w14:paraId="334B589A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8.文旅电商实战赛实施方案和指南</w:t>
      </w:r>
    </w:p>
    <w:p w14:paraId="392C28AD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9.AI电商实战赛实施方案和指南</w:t>
      </w:r>
    </w:p>
    <w:p w14:paraId="2687510B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10.大健康电商实战赛实施方案和指南</w:t>
      </w:r>
    </w:p>
    <w:p w14:paraId="1402D79F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11.美妆新零售实战赛实施方案和指南</w:t>
      </w:r>
    </w:p>
    <w:p w14:paraId="66EF29C7">
      <w:pPr>
        <w:autoSpaceDE w:val="0"/>
        <w:autoSpaceDN w:val="0"/>
        <w:adjustRightInd w:val="0"/>
        <w:ind w:firstLine="640" w:firstLineChars="200"/>
        <w:jc w:val="lef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bookmarkStart w:id="7" w:name="_GoBack"/>
      <w:bookmarkEnd w:id="7"/>
    </w:p>
    <w:p w14:paraId="147A1ABD">
      <w:pPr>
        <w:autoSpaceDE w:val="0"/>
        <w:autoSpaceDN w:val="0"/>
        <w:adjustRightInd w:val="0"/>
        <w:ind w:firstLine="640" w:firstLineChars="200"/>
        <w:jc w:val="right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共青团南昌航空大学委员会</w:t>
      </w:r>
    </w:p>
    <w:p w14:paraId="35F6C6AA">
      <w:pPr>
        <w:autoSpaceDE w:val="0"/>
        <w:autoSpaceDN w:val="0"/>
        <w:adjustRightInd w:val="0"/>
        <w:ind w:firstLine="640" w:firstLineChars="200"/>
        <w:jc w:val="center"/>
        <w:rPr>
          <w:rFonts w:ascii="仿宋_GB2312" w:eastAsia="仿宋_GB2312" w:cs="仿宋_GB2312"/>
          <w:color w:val="191919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191919"/>
          <w:kern w:val="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eastAsia="仿宋_GB2312" w:cs="仿宋_GB2312"/>
          <w:color w:val="191919"/>
          <w:kern w:val="0"/>
          <w:sz w:val="32"/>
          <w:szCs w:val="32"/>
        </w:rPr>
        <w:t>2025年11月14日</w:t>
      </w:r>
    </w:p>
    <w:sectPr>
      <w:pgSz w:w="11906" w:h="16838"/>
      <w:pgMar w:top="2098" w:right="1531" w:bottom="1701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A6ED16-6A6D-41C3-8F33-1CCA401D79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EE1BA0B-F4FE-410E-AF4D-3DEA3ED1B1E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4E4F886-F35A-41AD-B40A-87AB4E4BAFB4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38317040-7E73-4F91-A7AB-8054217E248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A7F"/>
    <w:rsid w:val="00186076"/>
    <w:rsid w:val="00207D27"/>
    <w:rsid w:val="00270D06"/>
    <w:rsid w:val="0028441C"/>
    <w:rsid w:val="003336F1"/>
    <w:rsid w:val="00344C32"/>
    <w:rsid w:val="004608A8"/>
    <w:rsid w:val="004D33C3"/>
    <w:rsid w:val="005A6606"/>
    <w:rsid w:val="00622325"/>
    <w:rsid w:val="006379BA"/>
    <w:rsid w:val="006D7F40"/>
    <w:rsid w:val="00735FE7"/>
    <w:rsid w:val="00755B2D"/>
    <w:rsid w:val="00803ECB"/>
    <w:rsid w:val="00B62C22"/>
    <w:rsid w:val="00B87244"/>
    <w:rsid w:val="00B94A7F"/>
    <w:rsid w:val="00BF7EC5"/>
    <w:rsid w:val="00D21AD8"/>
    <w:rsid w:val="00D75E98"/>
    <w:rsid w:val="00E64C8A"/>
    <w:rsid w:val="00E70613"/>
    <w:rsid w:val="00F10991"/>
    <w:rsid w:val="00F4418C"/>
    <w:rsid w:val="00F67818"/>
    <w:rsid w:val="24AC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2106</Words>
  <Characters>2276</Characters>
  <Lines>16</Lines>
  <Paragraphs>4</Paragraphs>
  <TotalTime>0</TotalTime>
  <ScaleCrop>false</ScaleCrop>
  <LinksUpToDate>false</LinksUpToDate>
  <CharactersWithSpaces>2317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2025-11-14T01:36:00Z</dcterms:created>
  <dc:creator>000</dc:creator>
  <cp:lastModifiedBy>douxy</cp:lastModifiedBy>
  <dcterms:modified xsi:type="dcterms:W3CDTF">2025-11-14T06:09:39Z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eyJoZGlkIjoiODdmMzdmYWZkZTcwY2M2YWIxZGE5ZjEwM2YxNGRiMzgiLCJ1c2VySWQiOiIyNDM3MzUyMTQifQ==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824E52F730864766B294EF2182FF37E0_13</vt:lpwstr>
  </property>
</Properties>
</file>